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6C" w:rsidRDefault="001B1B6C"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1"/>
        <w:gridCol w:w="2182"/>
        <w:gridCol w:w="4316"/>
        <w:gridCol w:w="1713"/>
      </w:tblGrid>
      <w:tr w:rsidR="001B1B6C" w:rsidTr="003E56D6"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6C" w:rsidRDefault="001B1B6C" w:rsidP="001B1B6C">
            <w:pPr>
              <w:jc w:val="center"/>
            </w:pPr>
            <w:r>
              <w:t>Domaine d’activité</w:t>
            </w:r>
            <w:r w:rsidR="003E56D6">
              <w:t>/Matière</w:t>
            </w:r>
            <w:r>
              <w:t> :</w:t>
            </w:r>
          </w:p>
          <w:p w:rsidR="001B1B6C" w:rsidRDefault="00D063C3" w:rsidP="001B1B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</w:t>
            </w:r>
          </w:p>
          <w:p w:rsidR="00DE3CDA" w:rsidRPr="001B1B6C" w:rsidRDefault="00DE3CDA" w:rsidP="001B1B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Niveau : </w:t>
            </w:r>
            <w:r w:rsidR="00D063C3">
              <w:rPr>
                <w:b/>
                <w:sz w:val="32"/>
                <w:szCs w:val="32"/>
              </w:rPr>
              <w:t>CP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6C" w:rsidRDefault="001B1B6C" w:rsidP="001B1B6C">
            <w:pPr>
              <w:jc w:val="center"/>
            </w:pPr>
            <w:r>
              <w:t>Titre de la séquence :</w:t>
            </w:r>
          </w:p>
          <w:p w:rsidR="003E56D6" w:rsidRDefault="003E56D6" w:rsidP="001B1B6C">
            <w:pPr>
              <w:jc w:val="center"/>
            </w:pPr>
          </w:p>
          <w:p w:rsidR="001B1B6C" w:rsidRDefault="001B1B6C" w:rsidP="001140C8">
            <w:pPr>
              <w:jc w:val="center"/>
            </w:pPr>
            <w:r>
              <w:t>Compétence</w:t>
            </w:r>
            <w:r w:rsidR="003E56D6">
              <w:t xml:space="preserve"> du socle</w:t>
            </w:r>
            <w:r>
              <w:t xml:space="preserve"> : </w:t>
            </w:r>
          </w:p>
          <w:p w:rsidR="003E56D6" w:rsidRDefault="003E56D6" w:rsidP="001140C8">
            <w:pPr>
              <w:jc w:val="center"/>
            </w:pPr>
          </w:p>
          <w:p w:rsidR="003E56D6" w:rsidRDefault="003E56D6" w:rsidP="001140C8">
            <w:pPr>
              <w:jc w:val="center"/>
            </w:pPr>
            <w:r>
              <w:t xml:space="preserve">Attendu de fin de cycle : </w:t>
            </w:r>
          </w:p>
        </w:tc>
      </w:tr>
      <w:tr w:rsidR="001B1B6C" w:rsidTr="003E56D6"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1B1B6C" w:rsidRDefault="001B1B6C" w:rsidP="001B1B6C">
            <w:pPr>
              <w:jc w:val="center"/>
            </w:pPr>
            <w:r>
              <w:t>Séances</w:t>
            </w: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1B1B6C" w:rsidRDefault="001B1B6C" w:rsidP="001B1B6C">
            <w:pPr>
              <w:jc w:val="center"/>
            </w:pPr>
            <w:r>
              <w:t>Objectif</w:t>
            </w:r>
            <w:r w:rsidR="003F1F52">
              <w:t>s</w:t>
            </w:r>
            <w:r>
              <w:t xml:space="preserve"> opérationnel</w:t>
            </w:r>
            <w:r w:rsidR="00CD50CA">
              <w:t>s</w:t>
            </w:r>
            <w:r>
              <w:t xml:space="preserve"> de chaque séance</w:t>
            </w:r>
          </w:p>
        </w:tc>
        <w:tc>
          <w:tcPr>
            <w:tcW w:w="2332" w:type="pct"/>
            <w:tcBorders>
              <w:top w:val="single" w:sz="4" w:space="0" w:color="auto"/>
            </w:tcBorders>
            <w:vAlign w:val="center"/>
          </w:tcPr>
          <w:p w:rsidR="001B1B6C" w:rsidRDefault="001B1B6C" w:rsidP="001B1B6C">
            <w:pPr>
              <w:jc w:val="center"/>
            </w:pPr>
            <w:r>
              <w:t>Activités proposées</w:t>
            </w:r>
          </w:p>
        </w:tc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1B1B6C" w:rsidRDefault="001B1B6C" w:rsidP="001B1B6C">
            <w:pPr>
              <w:jc w:val="center"/>
            </w:pPr>
            <w:r>
              <w:t>Matériel ou document support</w:t>
            </w:r>
          </w:p>
        </w:tc>
      </w:tr>
      <w:tr w:rsidR="001B1B6C" w:rsidTr="003E56D6">
        <w:tc>
          <w:tcPr>
            <w:tcW w:w="555" w:type="pct"/>
          </w:tcPr>
          <w:p w:rsidR="001B1B6C" w:rsidRDefault="001B1B6C" w:rsidP="000216E5">
            <w:pPr>
              <w:jc w:val="center"/>
            </w:pPr>
            <w:r>
              <w:t>1</w:t>
            </w:r>
          </w:p>
          <w:p w:rsidR="000546CA" w:rsidRDefault="000546CA" w:rsidP="000216E5">
            <w:pPr>
              <w:jc w:val="center"/>
            </w:pPr>
            <w:r>
              <w:t>(Jour 1 mat)</w:t>
            </w:r>
          </w:p>
        </w:tc>
        <w:tc>
          <w:tcPr>
            <w:tcW w:w="1183" w:type="pct"/>
          </w:tcPr>
          <w:p w:rsidR="003F1F52" w:rsidRDefault="00D063C3" w:rsidP="00DE3CDA">
            <w:pPr>
              <w:jc w:val="both"/>
            </w:pPr>
            <w:r>
              <w:t>Mémoriser le graphème et ses correspondances grapho-phonémiques</w:t>
            </w:r>
          </w:p>
        </w:tc>
        <w:tc>
          <w:tcPr>
            <w:tcW w:w="2332" w:type="pct"/>
          </w:tcPr>
          <w:p w:rsidR="00BD36C8" w:rsidRDefault="00BD36C8" w:rsidP="000216E5">
            <w:pPr>
              <w:jc w:val="both"/>
            </w:pPr>
            <w:r>
              <w:t>1-</w:t>
            </w:r>
            <w:r w:rsidRPr="00BD36C8">
              <w:rPr>
                <w:b/>
              </w:rPr>
              <w:t xml:space="preserve">Découverte du </w:t>
            </w:r>
            <w:r w:rsidRPr="00D60B4E">
              <w:rPr>
                <w:b/>
              </w:rPr>
              <w:t>graphème </w:t>
            </w:r>
            <w:r w:rsidR="00D60B4E" w:rsidRPr="00D60B4E">
              <w:rPr>
                <w:b/>
              </w:rPr>
              <w:t>(10mn)</w:t>
            </w:r>
            <w:r w:rsidRPr="00D60B4E">
              <w:rPr>
                <w:b/>
              </w:rPr>
              <w:t>:</w:t>
            </w:r>
            <w:r>
              <w:t xml:space="preserve"> </w:t>
            </w:r>
          </w:p>
          <w:p w:rsidR="00A01C67" w:rsidRDefault="00BD36C8" w:rsidP="00D60B4E">
            <w:pPr>
              <w:contextualSpacing/>
              <w:jc w:val="both"/>
            </w:pPr>
            <w:r>
              <w:t>Présentation du graphème dans toutes les écritures</w:t>
            </w:r>
            <w:r w:rsidR="00A01C67">
              <w:t xml:space="preserve"> : l’outil référentiel issu de l’alphabet collectif ou à mettre en lien avec celui-ci (La lettre dans ses différents allographes) </w:t>
            </w:r>
          </w:p>
          <w:p w:rsidR="00BD36C8" w:rsidRDefault="00BD36C8" w:rsidP="00D60B4E">
            <w:pPr>
              <w:contextualSpacing/>
              <w:jc w:val="both"/>
            </w:pPr>
            <w:r>
              <w:t xml:space="preserve">Les élèves cherchent </w:t>
            </w:r>
            <w:r w:rsidR="00A01C67">
              <w:t xml:space="preserve">sur le support 1 </w:t>
            </w:r>
            <w:r>
              <w:t>la lettre présentée dans les mots</w:t>
            </w:r>
            <w:r w:rsidR="00A01C67">
              <w:t>, l’entourent</w:t>
            </w:r>
            <w:r>
              <w:t xml:space="preserve"> : dans les différents allographes. Un support individuel, et un projeté pour la correction. </w:t>
            </w:r>
            <w:r w:rsidR="00A01C67">
              <w:t xml:space="preserve">(Séance d’écriture, avec tracé normé de lettre) </w:t>
            </w:r>
          </w:p>
          <w:p w:rsidR="00D60B4E" w:rsidRDefault="00D60B4E" w:rsidP="00D60B4E">
            <w:pPr>
              <w:contextualSpacing/>
              <w:jc w:val="both"/>
            </w:pPr>
          </w:p>
          <w:p w:rsidR="00CE1FA2" w:rsidRDefault="00BD36C8" w:rsidP="000216E5">
            <w:pPr>
              <w:jc w:val="both"/>
            </w:pPr>
            <w:r>
              <w:t>2-</w:t>
            </w:r>
            <w:r w:rsidRPr="00BD36C8">
              <w:rPr>
                <w:b/>
              </w:rPr>
              <w:t>Encodage</w:t>
            </w:r>
            <w:r w:rsidR="00D60B4E">
              <w:rPr>
                <w:b/>
              </w:rPr>
              <w:t xml:space="preserve"> (15mn)</w:t>
            </w:r>
            <w:r>
              <w:t>:</w:t>
            </w:r>
          </w:p>
          <w:p w:rsidR="000216E5" w:rsidRDefault="00CE1FA2" w:rsidP="00D60B4E">
            <w:pPr>
              <w:contextualSpacing/>
              <w:jc w:val="both"/>
            </w:pPr>
            <w:r>
              <w:t>Les élèves (sur l’ardoise), encodent d’abord une série de syllabes (pour bien mémoriser) consonne-voyelle/voyelle-consonne puis rapidement au cours de l’année CVC (ex </w:t>
            </w:r>
            <w:proofErr w:type="gramStart"/>
            <w:r>
              <w:t>:TAR</w:t>
            </w:r>
            <w:proofErr w:type="gramEnd"/>
            <w:r>
              <w:t>)ou CCV (ex :BRA)</w:t>
            </w:r>
            <w:r w:rsidR="00D60B4E">
              <w:t xml:space="preserve"> (C’est l’occasion de réinvestir les phonèmes déjà vus)</w:t>
            </w:r>
          </w:p>
          <w:p w:rsidR="00CE1FA2" w:rsidRDefault="00CE1FA2" w:rsidP="00D60B4E">
            <w:pPr>
              <w:contextualSpacing/>
              <w:jc w:val="both"/>
            </w:pPr>
            <w:r>
              <w:t>Les élèves lèvent l’ardoise : Feed-back immédiat après chaque production.</w:t>
            </w:r>
          </w:p>
          <w:p w:rsidR="00CE1FA2" w:rsidRDefault="00CE1FA2" w:rsidP="00D60B4E">
            <w:pPr>
              <w:contextualSpacing/>
              <w:jc w:val="both"/>
            </w:pPr>
            <w:r>
              <w:t>L’enseignante demande « de quelles lettres j’ai besoin pour écrire… »</w:t>
            </w:r>
          </w:p>
          <w:p w:rsidR="00CE1FA2" w:rsidRDefault="00CE1FA2" w:rsidP="00D60B4E">
            <w:pPr>
              <w:contextualSpacing/>
              <w:jc w:val="both"/>
            </w:pPr>
            <w:r>
              <w:t xml:space="preserve">Un élève épelle, l’enseignante écrit au tableau. </w:t>
            </w:r>
          </w:p>
          <w:p w:rsidR="00D60B4E" w:rsidRDefault="00D60B4E" w:rsidP="00D60B4E">
            <w:pPr>
              <w:contextualSpacing/>
              <w:jc w:val="both"/>
            </w:pPr>
          </w:p>
          <w:p w:rsidR="00CE1FA2" w:rsidRDefault="00CE1FA2" w:rsidP="000216E5">
            <w:pPr>
              <w:jc w:val="both"/>
            </w:pPr>
            <w:r w:rsidRPr="00D60B4E">
              <w:t>3</w:t>
            </w:r>
            <w:r w:rsidRPr="00D60B4E">
              <w:rPr>
                <w:b/>
              </w:rPr>
              <w:t>-Décodage</w:t>
            </w:r>
            <w:r w:rsidRPr="00BD36C8">
              <w:rPr>
                <w:b/>
              </w:rPr>
              <w:t xml:space="preserve"> de syllabes</w:t>
            </w:r>
            <w:r>
              <w:t> </w:t>
            </w:r>
            <w:r w:rsidR="00D60B4E" w:rsidRPr="00D60B4E">
              <w:rPr>
                <w:b/>
              </w:rPr>
              <w:t>(15mn)</w:t>
            </w:r>
            <w:r w:rsidRPr="00D60B4E">
              <w:rPr>
                <w:b/>
              </w:rPr>
              <w:t>:</w:t>
            </w:r>
            <w:r>
              <w:t xml:space="preserve"> </w:t>
            </w:r>
          </w:p>
          <w:p w:rsidR="00D063C3" w:rsidRDefault="00D60B4E" w:rsidP="00D60B4E">
            <w:pPr>
              <w:contextualSpacing/>
              <w:jc w:val="both"/>
            </w:pPr>
            <w:r>
              <w:t xml:space="preserve">Sur </w:t>
            </w:r>
            <w:r w:rsidR="00A01C67">
              <w:t>le</w:t>
            </w:r>
            <w:r>
              <w:t xml:space="preserve"> support </w:t>
            </w:r>
            <w:r w:rsidR="00A01C67">
              <w:t>2 (ex </w:t>
            </w:r>
            <w:proofErr w:type="gramStart"/>
            <w:r w:rsidR="00A01C67">
              <w:t>:</w:t>
            </w:r>
            <w:r>
              <w:t>«</w:t>
            </w:r>
            <w:proofErr w:type="gramEnd"/>
            <w:r>
              <w:t> devoirs du soir »</w:t>
            </w:r>
            <w:r w:rsidR="00A01C67">
              <w:t xml:space="preserve"> ou manuel</w:t>
            </w:r>
            <w:r>
              <w:t> </w:t>
            </w:r>
            <w:r w:rsidR="00A01C67">
              <w:t>)</w:t>
            </w:r>
            <w:r>
              <w:t>: les élèves lisent en autonomie les syllabes</w:t>
            </w:r>
            <w:r w:rsidR="00AD4C96">
              <w:t xml:space="preserve"> (ex : imprégnation syllabique)</w:t>
            </w:r>
            <w:r>
              <w:t xml:space="preserve">, l’enseignante passe faire lire à voix haute une </w:t>
            </w:r>
            <w:r>
              <w:lastRenderedPageBreak/>
              <w:t xml:space="preserve">ligne à chacun des élèves. </w:t>
            </w:r>
          </w:p>
          <w:p w:rsidR="00D60B4E" w:rsidRDefault="00D60B4E" w:rsidP="00D60B4E">
            <w:pPr>
              <w:contextualSpacing/>
              <w:jc w:val="both"/>
            </w:pPr>
            <w:r>
              <w:t xml:space="preserve">(Possibilité </w:t>
            </w:r>
            <w:r w:rsidR="00AD4C96">
              <w:t>d’organiser la classe en atelier avec en autonomie la phase 4)</w:t>
            </w:r>
            <w:r>
              <w:t xml:space="preserve"> pour pouvoir se dégager ce temps accordé individuellement.)</w:t>
            </w:r>
          </w:p>
          <w:p w:rsidR="00D60B4E" w:rsidRDefault="00D60B4E" w:rsidP="00D60B4E">
            <w:pPr>
              <w:contextualSpacing/>
              <w:jc w:val="both"/>
            </w:pPr>
          </w:p>
          <w:p w:rsidR="00D60B4E" w:rsidRDefault="00D60B4E" w:rsidP="00D60B4E">
            <w:pPr>
              <w:contextualSpacing/>
              <w:jc w:val="both"/>
              <w:rPr>
                <w:b/>
              </w:rPr>
            </w:pPr>
            <w:r w:rsidRPr="00D60B4E">
              <w:t>4</w:t>
            </w:r>
            <w:r>
              <w:rPr>
                <w:b/>
              </w:rPr>
              <w:t>- Encodage libre</w:t>
            </w:r>
            <w:r w:rsidR="00AD4C96">
              <w:rPr>
                <w:b/>
              </w:rPr>
              <w:t xml:space="preserve"> (15mn)</w:t>
            </w:r>
          </w:p>
          <w:p w:rsidR="00D60B4E" w:rsidRDefault="00D60B4E" w:rsidP="00D60B4E">
            <w:pPr>
              <w:contextualSpacing/>
              <w:jc w:val="both"/>
            </w:pPr>
            <w:r w:rsidRPr="00D60B4E">
              <w:t>Les élèves écrivent 5 syllabes de le</w:t>
            </w:r>
            <w:r>
              <w:t>u</w:t>
            </w:r>
            <w:r w:rsidRPr="00D60B4E">
              <w:t>r choix contenant le graphème du jour dans le cahier du jour</w:t>
            </w:r>
            <w:r>
              <w:t xml:space="preserve"> : ils choisissent une de ces syllabes qu’ils </w:t>
            </w:r>
            <w:proofErr w:type="spellStart"/>
            <w:r>
              <w:t>ré-écrivent</w:t>
            </w:r>
            <w:proofErr w:type="spellEnd"/>
            <w:r>
              <w:t xml:space="preserve"> sur leur ardoise. </w:t>
            </w:r>
          </w:p>
          <w:p w:rsidR="00AD4C96" w:rsidRDefault="00AD4C96" w:rsidP="00D60B4E">
            <w:pPr>
              <w:contextualSpacing/>
              <w:jc w:val="both"/>
            </w:pPr>
            <w:r>
              <w:t>Chacun montre, lit et épelle sa syllabe</w:t>
            </w:r>
          </w:p>
          <w:p w:rsidR="00AD4C96" w:rsidRDefault="00AD4C96" w:rsidP="00D60B4E">
            <w:pPr>
              <w:contextualSpacing/>
              <w:jc w:val="both"/>
            </w:pPr>
            <w:r>
              <w:t>L’enseignante choisit 3 ardoises pour constituer plusieurs faux mot qu’elle fait lire oralement (ex : RA-RI-RU=&gt; RARIRU, RURIRA,…),   elle reproduit cet exercice avec des ardoises différentes à 4 ou 5 reprises</w:t>
            </w:r>
          </w:p>
          <w:p w:rsidR="00D60B4E" w:rsidRPr="00D60B4E" w:rsidRDefault="00AD4C96" w:rsidP="00D60B4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mot repère est affiché dans les différents allographes. </w:t>
            </w:r>
          </w:p>
        </w:tc>
        <w:tc>
          <w:tcPr>
            <w:tcW w:w="930" w:type="pct"/>
          </w:tcPr>
          <w:p w:rsidR="001B1B6C" w:rsidRDefault="00A01C67">
            <w:r>
              <w:lastRenderedPageBreak/>
              <w:t>L’alphabet de la classe</w:t>
            </w:r>
          </w:p>
          <w:p w:rsidR="00A01C67" w:rsidRDefault="00A01C67">
            <w:r>
              <w:t>Affichette avec le graphème dans tous ses allographes</w:t>
            </w:r>
          </w:p>
          <w:p w:rsidR="00A01C67" w:rsidRDefault="00A01C67">
            <w:r>
              <w:t>Support 1 de l’élève (mots dans différents allographes) pour repérer le graphème.</w:t>
            </w:r>
          </w:p>
          <w:p w:rsidR="00A01C67" w:rsidRDefault="00A01C67">
            <w:r>
              <w:t>Ardoise</w:t>
            </w:r>
          </w:p>
          <w:p w:rsidR="00A01C67" w:rsidRDefault="00A01C67"/>
          <w:p w:rsidR="00A01C67" w:rsidRDefault="00A01C67"/>
          <w:p w:rsidR="00A01C67" w:rsidRDefault="00A01C67"/>
          <w:p w:rsidR="00A01C67" w:rsidRDefault="00A01C67"/>
          <w:p w:rsidR="00A01C67" w:rsidRDefault="00A01C67"/>
          <w:p w:rsidR="00A01C67" w:rsidRDefault="00A01C67"/>
          <w:p w:rsidR="00A01C67" w:rsidRDefault="00A01C67"/>
          <w:p w:rsidR="00A01C67" w:rsidRDefault="00A01C67"/>
          <w:p w:rsidR="00A01C67" w:rsidRDefault="00A01C67">
            <w:r>
              <w:t>Support 2</w:t>
            </w:r>
          </w:p>
          <w:p w:rsidR="00A01C67" w:rsidRDefault="00A01C67"/>
          <w:p w:rsidR="00A01C67" w:rsidRDefault="00A01C67"/>
          <w:p w:rsidR="00A01C67" w:rsidRDefault="00A01C67"/>
          <w:p w:rsidR="00A01C67" w:rsidRDefault="00A01C67">
            <w:r>
              <w:t>Cahier du jour</w:t>
            </w:r>
          </w:p>
          <w:p w:rsidR="00A01C67" w:rsidRDefault="00A01C67"/>
          <w:p w:rsidR="00A01C67" w:rsidRDefault="00A01C67"/>
          <w:p w:rsidR="00A01C67" w:rsidRDefault="00A01C67">
            <w:r>
              <w:t>Cahier du jour</w:t>
            </w:r>
          </w:p>
          <w:p w:rsidR="00A01C67" w:rsidRDefault="00A01C67">
            <w:r>
              <w:t>Ardoise</w:t>
            </w:r>
          </w:p>
          <w:p w:rsidR="00A01C67" w:rsidRDefault="00A01C67">
            <w:r>
              <w:t>Affichette avec le mot repère dans les différents allographes (attention au choix du mot repère : privilégier l’attaque)</w:t>
            </w:r>
          </w:p>
        </w:tc>
      </w:tr>
      <w:tr w:rsidR="001B1B6C" w:rsidTr="003E56D6">
        <w:tc>
          <w:tcPr>
            <w:tcW w:w="555" w:type="pct"/>
          </w:tcPr>
          <w:p w:rsidR="001B1B6C" w:rsidRDefault="001B1B6C" w:rsidP="000216E5">
            <w:pPr>
              <w:jc w:val="center"/>
            </w:pPr>
            <w:r>
              <w:lastRenderedPageBreak/>
              <w:t>2</w:t>
            </w:r>
          </w:p>
          <w:p w:rsidR="000546CA" w:rsidRDefault="000546CA" w:rsidP="000216E5">
            <w:pPr>
              <w:jc w:val="center"/>
            </w:pPr>
            <w:r>
              <w:t xml:space="preserve">(jour1 </w:t>
            </w:r>
            <w:r w:rsidR="00A64424">
              <w:t>AM</w:t>
            </w:r>
            <w:r>
              <w:t>)</w:t>
            </w:r>
          </w:p>
        </w:tc>
        <w:tc>
          <w:tcPr>
            <w:tcW w:w="1183" w:type="pct"/>
          </w:tcPr>
          <w:p w:rsidR="001B1B6C" w:rsidRDefault="001238E2" w:rsidP="000546CA">
            <w:pPr>
              <w:contextualSpacing/>
              <w:jc w:val="both"/>
            </w:pPr>
            <w:r>
              <w:t>Consolider la maîtrise des correspondances grapho-phonémique</w:t>
            </w:r>
            <w:r w:rsidR="003519E0">
              <w:t>s</w:t>
            </w:r>
          </w:p>
          <w:p w:rsidR="001238E2" w:rsidRDefault="001238E2" w:rsidP="000546CA">
            <w:pPr>
              <w:contextualSpacing/>
              <w:jc w:val="both"/>
            </w:pPr>
          </w:p>
          <w:p w:rsidR="001238E2" w:rsidRDefault="001238E2" w:rsidP="000546CA">
            <w:pPr>
              <w:contextualSpacing/>
              <w:jc w:val="both"/>
            </w:pPr>
          </w:p>
          <w:p w:rsidR="001238E2" w:rsidRDefault="001238E2" w:rsidP="000546CA">
            <w:pPr>
              <w:contextualSpacing/>
              <w:jc w:val="both"/>
            </w:pPr>
          </w:p>
          <w:p w:rsidR="001238E2" w:rsidRDefault="001238E2" w:rsidP="000546CA">
            <w:pPr>
              <w:contextualSpacing/>
              <w:jc w:val="both"/>
            </w:pPr>
          </w:p>
          <w:p w:rsidR="001238E2" w:rsidRDefault="001238E2" w:rsidP="000546CA">
            <w:pPr>
              <w:contextualSpacing/>
              <w:jc w:val="both"/>
            </w:pPr>
          </w:p>
          <w:p w:rsidR="001238E2" w:rsidRDefault="001238E2" w:rsidP="000546CA">
            <w:pPr>
              <w:contextualSpacing/>
              <w:jc w:val="both"/>
            </w:pPr>
          </w:p>
          <w:p w:rsidR="001238E2" w:rsidRDefault="001238E2" w:rsidP="000546CA">
            <w:pPr>
              <w:contextualSpacing/>
              <w:jc w:val="both"/>
            </w:pPr>
          </w:p>
          <w:p w:rsidR="001238E2" w:rsidRDefault="001238E2" w:rsidP="000546CA">
            <w:pPr>
              <w:contextualSpacing/>
              <w:jc w:val="both"/>
            </w:pPr>
          </w:p>
          <w:p w:rsidR="001238E2" w:rsidRDefault="001238E2" w:rsidP="000546CA">
            <w:pPr>
              <w:contextualSpacing/>
              <w:jc w:val="both"/>
            </w:pPr>
            <w:r>
              <w:t>Activer la voix directe de décodage</w:t>
            </w:r>
          </w:p>
        </w:tc>
        <w:tc>
          <w:tcPr>
            <w:tcW w:w="2332" w:type="pct"/>
          </w:tcPr>
          <w:p w:rsidR="003F1F52" w:rsidRDefault="000546CA" w:rsidP="000546CA">
            <w:pPr>
              <w:contextualSpacing/>
              <w:rPr>
                <w:b/>
              </w:rPr>
            </w:pPr>
            <w:r w:rsidRPr="000546CA">
              <w:rPr>
                <w:b/>
              </w:rPr>
              <w:t>1-</w:t>
            </w:r>
            <w:r w:rsidR="00BD36C8" w:rsidRPr="000546CA">
              <w:rPr>
                <w:b/>
              </w:rPr>
              <w:t>Imprégnation syllabique</w:t>
            </w:r>
          </w:p>
          <w:p w:rsidR="000546CA" w:rsidRDefault="000546CA" w:rsidP="000546CA">
            <w:pPr>
              <w:contextualSpacing/>
            </w:pPr>
            <w:r>
              <w:t>-</w:t>
            </w:r>
            <w:r w:rsidRPr="000546CA">
              <w:t>Relecture rapide des syllabes du support 2 proposé le matin</w:t>
            </w:r>
            <w:r>
              <w:t xml:space="preserve">, éventuellement en binômes. (Pour permette à l’enseignant de reprendre avec les plus fragiles) ex : avec sablier ou chronomètre. </w:t>
            </w:r>
          </w:p>
          <w:p w:rsidR="000546CA" w:rsidRDefault="001238E2" w:rsidP="000546CA">
            <w:pPr>
              <w:contextualSpacing/>
            </w:pPr>
            <w:r>
              <w:t>Jeu possible entre élèves : le premier lit les syllabes dans le désordre, le second identifie et marque la syllabe reconnue d’un jeton, en alternance</w:t>
            </w:r>
          </w:p>
          <w:p w:rsidR="001238E2" w:rsidRPr="000546CA" w:rsidRDefault="001238E2" w:rsidP="000546CA">
            <w:pPr>
              <w:contextualSpacing/>
            </w:pPr>
          </w:p>
          <w:p w:rsidR="000546CA" w:rsidRDefault="000546CA" w:rsidP="000546CA">
            <w:pPr>
              <w:contextualSpacing/>
              <w:rPr>
                <w:b/>
              </w:rPr>
            </w:pPr>
            <w:r>
              <w:rPr>
                <w:b/>
              </w:rPr>
              <w:t>2-</w:t>
            </w:r>
            <w:r w:rsidR="00BD36C8" w:rsidRPr="000546CA">
              <w:rPr>
                <w:b/>
              </w:rPr>
              <w:t>Décodage de mots</w:t>
            </w:r>
          </w:p>
          <w:p w:rsidR="00A64424" w:rsidRDefault="000546CA" w:rsidP="000546CA">
            <w:pPr>
              <w:contextualSpacing/>
            </w:pPr>
            <w:r>
              <w:t>Décodage individuel des mots du support 2</w:t>
            </w:r>
            <w:r w:rsidR="00BD36C8">
              <w:t> : lire les mots découverts</w:t>
            </w:r>
            <w:r>
              <w:t>, puis reprise en collectif</w:t>
            </w:r>
            <w:r w:rsidR="00A64424">
              <w:t xml:space="preserve"> (pointer à ce moment les éventuelles difficultés repérées : lettres muettes, consonnes doubles, syllabes complexes)</w:t>
            </w:r>
            <w:r>
              <w:t xml:space="preserve">. </w:t>
            </w:r>
          </w:p>
          <w:p w:rsidR="000546CA" w:rsidRDefault="000546CA" w:rsidP="000546CA">
            <w:pPr>
              <w:contextualSpacing/>
            </w:pPr>
            <w:r>
              <w:t>Bien reprendre systématiquement l’association entre la forme sonore et la forme sémantique.</w:t>
            </w:r>
          </w:p>
          <w:p w:rsidR="000546CA" w:rsidRDefault="000546CA" w:rsidP="000546CA">
            <w:pPr>
              <w:contextualSpacing/>
            </w:pPr>
          </w:p>
          <w:p w:rsidR="000546CA" w:rsidRPr="000546CA" w:rsidRDefault="000546CA" w:rsidP="000546CA">
            <w:pPr>
              <w:contextualSpacing/>
              <w:rPr>
                <w:b/>
              </w:rPr>
            </w:pPr>
            <w:r w:rsidRPr="000546CA">
              <w:rPr>
                <w:b/>
              </w:rPr>
              <w:t>3-Mémorisation orthographique</w:t>
            </w:r>
          </w:p>
          <w:p w:rsidR="001238E2" w:rsidRDefault="000546CA" w:rsidP="000546CA">
            <w:pPr>
              <w:contextualSpacing/>
            </w:pPr>
            <w:r>
              <w:t xml:space="preserve">Dispositif au choix copie différée : copie retournée ou copie voyageuse (objectifs : </w:t>
            </w:r>
            <w:r>
              <w:lastRenderedPageBreak/>
              <w:t>activer la voix directe de reconnaissance, augmenter l’empan mnésique de la mémoire de travail, construire des stratégies efficaces de mémorisation orthographique (passer du lettre à lettre à la syllabe pour arrive</w:t>
            </w:r>
            <w:r w:rsidR="00A64424">
              <w:t>r au mot</w:t>
            </w:r>
            <w:r>
              <w:t xml:space="preserve">) </w:t>
            </w:r>
            <w:r w:rsidR="00A64424">
              <w:t>Attention au choix des mots : peut-être à choisir dans la li</w:t>
            </w:r>
            <w:r w:rsidR="00646780">
              <w:t>s</w:t>
            </w:r>
            <w:r w:rsidR="00A64424">
              <w:t xml:space="preserve">te de fréquence. </w:t>
            </w:r>
          </w:p>
          <w:p w:rsidR="001238E2" w:rsidRDefault="001238E2" w:rsidP="001238E2">
            <w:pPr>
              <w:pStyle w:val="Paragraphedeliste"/>
              <w:numPr>
                <w:ilvl w:val="0"/>
                <w:numId w:val="1"/>
              </w:numPr>
            </w:pPr>
            <w:r>
              <w:t>En décroché séance d’apprentissage du tracé du graphème (Logiquement en cohérence avec la séquence d’étude du code en cours.</w:t>
            </w:r>
            <w:r w:rsidR="00A64424">
              <w:t>)</w:t>
            </w:r>
          </w:p>
        </w:tc>
        <w:tc>
          <w:tcPr>
            <w:tcW w:w="930" w:type="pct"/>
          </w:tcPr>
          <w:p w:rsidR="001B1B6C" w:rsidRDefault="001B1B6C"/>
        </w:tc>
      </w:tr>
      <w:tr w:rsidR="001B1B6C" w:rsidTr="003E56D6">
        <w:tc>
          <w:tcPr>
            <w:tcW w:w="555" w:type="pct"/>
          </w:tcPr>
          <w:p w:rsidR="001B1B6C" w:rsidRDefault="001B1B6C" w:rsidP="000216E5">
            <w:pPr>
              <w:jc w:val="center"/>
            </w:pPr>
            <w:r>
              <w:lastRenderedPageBreak/>
              <w:t>3</w:t>
            </w:r>
          </w:p>
          <w:p w:rsidR="001238E2" w:rsidRDefault="001238E2" w:rsidP="000216E5">
            <w:pPr>
              <w:jc w:val="center"/>
            </w:pPr>
            <w:r>
              <w:t>(jour2 mat)</w:t>
            </w:r>
          </w:p>
        </w:tc>
        <w:tc>
          <w:tcPr>
            <w:tcW w:w="1183" w:type="pct"/>
          </w:tcPr>
          <w:p w:rsidR="006D4FE3" w:rsidRDefault="006D4FE3" w:rsidP="006D4FE3">
            <w:pPr>
              <w:contextualSpacing/>
            </w:pPr>
            <w:r>
              <w:t>Consolidation des stratégies de mémorisation</w:t>
            </w:r>
          </w:p>
          <w:p w:rsidR="003F1F52" w:rsidRDefault="003519E0" w:rsidP="006D4FE3">
            <w:pPr>
              <w:contextualSpacing/>
            </w:pPr>
            <w:r>
              <w:t>O</w:t>
            </w:r>
            <w:r w:rsidR="006D4FE3">
              <w:t>rthographique</w:t>
            </w: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</w:pPr>
            <w:r>
              <w:t>Consolidation des correspondances grapho-phonémiques</w:t>
            </w:r>
          </w:p>
        </w:tc>
        <w:tc>
          <w:tcPr>
            <w:tcW w:w="2332" w:type="pct"/>
          </w:tcPr>
          <w:p w:rsidR="009447FA" w:rsidRDefault="003519E0" w:rsidP="006D4FE3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9447FA" w:rsidRPr="009447FA">
              <w:rPr>
                <w:b/>
              </w:rPr>
              <w:t xml:space="preserve">-Dictée des mots à lire </w:t>
            </w:r>
            <w:r w:rsidR="006D4FE3">
              <w:rPr>
                <w:b/>
              </w:rPr>
              <w:t xml:space="preserve">et copiés </w:t>
            </w:r>
            <w:r w:rsidR="009447FA" w:rsidRPr="009447FA">
              <w:rPr>
                <w:b/>
              </w:rPr>
              <w:t>la veille</w:t>
            </w:r>
          </w:p>
          <w:p w:rsidR="009447FA" w:rsidRDefault="006D4FE3" w:rsidP="006D4FE3">
            <w:pPr>
              <w:contextualSpacing/>
            </w:pPr>
            <w:r>
              <w:t xml:space="preserve">Individuel et petit groupe : </w:t>
            </w:r>
            <w:r w:rsidRPr="006D4FE3">
              <w:t>Les élèves s’entrainent sur l’ardoise</w:t>
            </w:r>
            <w:r>
              <w:t xml:space="preserve">, avant de faire </w:t>
            </w:r>
            <w:r w:rsidR="0094444A">
              <w:t>la dictée sur le</w:t>
            </w:r>
            <w:r>
              <w:t xml:space="preserve"> cahier du jour. </w:t>
            </w:r>
          </w:p>
          <w:p w:rsidR="006D4FE3" w:rsidRDefault="006D4FE3" w:rsidP="006D4FE3">
            <w:pPr>
              <w:contextualSpacing/>
            </w:pPr>
            <w:r>
              <w:t xml:space="preserve">Possibilité d’autonomie pour une partie de la classe afin de pouvoir reprendre avec les élèves les plus fragiles. </w:t>
            </w:r>
          </w:p>
          <w:p w:rsidR="006D4FE3" w:rsidRDefault="006D4FE3" w:rsidP="006D4FE3">
            <w:pPr>
              <w:contextualSpacing/>
            </w:pPr>
            <w:r>
              <w:t>En collectif : on épelle à nouveau, on pointe une nouvelle fois les difficultés éventuelles.</w:t>
            </w:r>
          </w:p>
          <w:p w:rsidR="006D4FE3" w:rsidRDefault="006D4FE3" w:rsidP="006D4FE3">
            <w:pPr>
              <w:contextualSpacing/>
            </w:pPr>
            <w:r>
              <w:t xml:space="preserve">Soit dictée immédiate sur le cahier du jour, soit dictée différée (dictée frigo) plus tard dans la matinée. En alternance  sur la semaine. </w:t>
            </w:r>
          </w:p>
          <w:p w:rsidR="006D4FE3" w:rsidRPr="006D4FE3" w:rsidRDefault="006D4FE3" w:rsidP="006D4FE3">
            <w:pPr>
              <w:contextualSpacing/>
            </w:pPr>
          </w:p>
          <w:p w:rsidR="00CD50CA" w:rsidRDefault="003519E0" w:rsidP="006D4FE3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1238E2" w:rsidRPr="009447FA">
              <w:rPr>
                <w:b/>
              </w:rPr>
              <w:t>-</w:t>
            </w:r>
            <w:r w:rsidR="00BD36C8" w:rsidRPr="009447FA">
              <w:rPr>
                <w:b/>
              </w:rPr>
              <w:t>Encoder des mots inconnus</w:t>
            </w:r>
            <w:r w:rsidR="00BD36C8">
              <w:t xml:space="preserve"> (</w:t>
            </w:r>
            <w:r w:rsidR="00BD36C8" w:rsidRPr="006D4FE3">
              <w:rPr>
                <w:b/>
              </w:rPr>
              <w:t xml:space="preserve">100% </w:t>
            </w:r>
            <w:proofErr w:type="spellStart"/>
            <w:r w:rsidR="00BD36C8" w:rsidRPr="006D4FE3">
              <w:rPr>
                <w:b/>
              </w:rPr>
              <w:t>encodable</w:t>
            </w:r>
            <w:r w:rsidR="006D4FE3" w:rsidRPr="006D4FE3">
              <w:rPr>
                <w:b/>
              </w:rPr>
              <w:t>s</w:t>
            </w:r>
            <w:proofErr w:type="spellEnd"/>
            <w:r w:rsidR="00BD36C8" w:rsidRPr="006D4FE3">
              <w:rPr>
                <w:b/>
              </w:rPr>
              <w:t>)</w:t>
            </w:r>
          </w:p>
          <w:p w:rsidR="006D4FE3" w:rsidRDefault="006D4FE3" w:rsidP="006D4FE3">
            <w:pPr>
              <w:contextualSpacing/>
            </w:pPr>
            <w:r>
              <w:t xml:space="preserve">Le choix des mots en fonction de l’échelle de fréquence, les lettres muettes éventuelles explicités avant l’écriture. </w:t>
            </w:r>
          </w:p>
          <w:p w:rsidR="006D4FE3" w:rsidRDefault="0094444A" w:rsidP="006D4FE3">
            <w:pPr>
              <w:contextualSpacing/>
            </w:pPr>
            <w:r>
              <w:t>L’enseignant prononce le</w:t>
            </w:r>
            <w:r w:rsidR="006D4FE3">
              <w:t xml:space="preserve"> mot, les élèves </w:t>
            </w:r>
            <w:r w:rsidR="003519E0">
              <w:t xml:space="preserve">le </w:t>
            </w:r>
            <w:r w:rsidR="006D4FE3">
              <w:t xml:space="preserve">segmentent et au besoin : représentation des syllabes au tableau avec le tracé des lettres muettes. </w:t>
            </w:r>
          </w:p>
          <w:p w:rsidR="003519E0" w:rsidRDefault="003519E0" w:rsidP="006D4FE3">
            <w:pPr>
              <w:contextualSpacing/>
            </w:pPr>
            <w:r>
              <w:t xml:space="preserve">Les élèves encodent le mot sur l’ardoise. Feed-back immédiat avec traitement des erreurs. </w:t>
            </w:r>
          </w:p>
          <w:p w:rsidR="003519E0" w:rsidRDefault="003519E0" w:rsidP="006D4FE3">
            <w:pPr>
              <w:contextualSpacing/>
            </w:pPr>
          </w:p>
          <w:p w:rsidR="003519E0" w:rsidRDefault="003519E0" w:rsidP="006D4FE3">
            <w:pPr>
              <w:contextualSpacing/>
              <w:rPr>
                <w:b/>
              </w:rPr>
            </w:pPr>
            <w:r w:rsidRPr="003519E0">
              <w:rPr>
                <w:b/>
              </w:rPr>
              <w:t>3-</w:t>
            </w:r>
            <w:r>
              <w:t xml:space="preserve"> </w:t>
            </w:r>
            <w:r w:rsidRPr="003519E0">
              <w:rPr>
                <w:b/>
              </w:rPr>
              <w:t>Lecture des phrases</w:t>
            </w:r>
          </w:p>
          <w:p w:rsidR="003519E0" w:rsidRDefault="003519E0" w:rsidP="006D4FE3">
            <w:pPr>
              <w:contextualSpacing/>
            </w:pPr>
            <w:r>
              <w:t xml:space="preserve">Support 3 (manuel ou autre), intégration éventuelle des mots outils. </w:t>
            </w:r>
          </w:p>
          <w:p w:rsidR="003519E0" w:rsidRPr="003519E0" w:rsidRDefault="003519E0" w:rsidP="006D4FE3">
            <w:pPr>
              <w:contextualSpacing/>
            </w:pPr>
            <w:r>
              <w:t xml:space="preserve">Organisation en atelier permettant la lecture en individuelle avec l’enseignante pour le groupe de besoin. (Activité autonome au choix) </w:t>
            </w:r>
          </w:p>
          <w:p w:rsidR="00BD36C8" w:rsidRDefault="00BD36C8" w:rsidP="006D4FE3">
            <w:pPr>
              <w:contextualSpacing/>
            </w:pPr>
          </w:p>
        </w:tc>
        <w:tc>
          <w:tcPr>
            <w:tcW w:w="930" w:type="pct"/>
          </w:tcPr>
          <w:p w:rsidR="001B1B6C" w:rsidRDefault="001B1B6C" w:rsidP="003F1F52"/>
        </w:tc>
      </w:tr>
      <w:tr w:rsidR="001B1B6C" w:rsidTr="003E56D6">
        <w:tc>
          <w:tcPr>
            <w:tcW w:w="555" w:type="pct"/>
          </w:tcPr>
          <w:p w:rsidR="001B1B6C" w:rsidRDefault="00CD50CA" w:rsidP="000216E5">
            <w:pPr>
              <w:jc w:val="center"/>
            </w:pPr>
            <w:r>
              <w:lastRenderedPageBreak/>
              <w:t>4</w:t>
            </w:r>
          </w:p>
          <w:p w:rsidR="001238E2" w:rsidRDefault="001238E2" w:rsidP="000216E5">
            <w:pPr>
              <w:jc w:val="center"/>
            </w:pPr>
            <w:r>
              <w:t>(jour 2 AM)</w:t>
            </w:r>
          </w:p>
        </w:tc>
        <w:tc>
          <w:tcPr>
            <w:tcW w:w="1183" w:type="pct"/>
          </w:tcPr>
          <w:p w:rsidR="001B1B6C" w:rsidRDefault="001B1B6C" w:rsidP="00CD50CA"/>
        </w:tc>
        <w:tc>
          <w:tcPr>
            <w:tcW w:w="2332" w:type="pct"/>
          </w:tcPr>
          <w:p w:rsidR="00CD50CA" w:rsidRDefault="003519E0" w:rsidP="003519E0">
            <w:pPr>
              <w:contextualSpacing/>
              <w:rPr>
                <w:b/>
              </w:rPr>
            </w:pPr>
            <w:r w:rsidRPr="003519E0">
              <w:rPr>
                <w:b/>
              </w:rPr>
              <w:t>1-</w:t>
            </w:r>
            <w:r w:rsidR="00C717C8">
              <w:rPr>
                <w:b/>
              </w:rPr>
              <w:t>Phrase du jour</w:t>
            </w:r>
            <w:r w:rsidR="00D92A97">
              <w:rPr>
                <w:b/>
              </w:rPr>
              <w:t xml:space="preserve"> (20mn)</w:t>
            </w:r>
          </w:p>
          <w:p w:rsidR="007B1828" w:rsidRDefault="007B1828" w:rsidP="007B1828">
            <w:pPr>
              <w:contextualSpacing/>
            </w:pPr>
            <w:r>
              <w:t xml:space="preserve">(A ritualiser à partir de Novembre) </w:t>
            </w:r>
          </w:p>
          <w:p w:rsidR="007B1828" w:rsidRDefault="007B1828" w:rsidP="007B1828">
            <w:pPr>
              <w:contextualSpacing/>
            </w:pPr>
            <w:r>
              <w:t xml:space="preserve">L’enseignante fabrique une phrase avec les mots du </w:t>
            </w:r>
            <w:r w:rsidR="003519E0" w:rsidRPr="003519E0">
              <w:t xml:space="preserve">support </w:t>
            </w:r>
            <w:r>
              <w:t>3 : les mots sont affichés au tableau, dans le désordre. Les élèves doivent ordonner les mots de la phrase  et les écrivent sur l’ardoise.</w:t>
            </w:r>
          </w:p>
          <w:p w:rsidR="003519E0" w:rsidRDefault="007B1828" w:rsidP="007B1828">
            <w:pPr>
              <w:contextualSpacing/>
            </w:pPr>
            <w:r>
              <w:t>La correction de la phrase dans l’ordre est notée au tableau, à l’oral les élèves  répondent aux deux questions : « </w:t>
            </w:r>
            <w:r w:rsidR="006F1723">
              <w:t>D</w:t>
            </w:r>
            <w:r>
              <w:t>e qui parle-t-on ? » « </w:t>
            </w:r>
            <w:r w:rsidR="006F1723">
              <w:t>Q</w:t>
            </w:r>
            <w:r>
              <w:t xml:space="preserve">u’en dit-on ? » pour trouver le sujet et le groupe du verbe. Ils repèrent le </w:t>
            </w:r>
            <w:r w:rsidR="006F1723">
              <w:t>« </w:t>
            </w:r>
            <w:r>
              <w:t>mot qui dit l’action</w:t>
            </w:r>
            <w:r w:rsidR="006F1723">
              <w:t> »</w:t>
            </w:r>
            <w:r>
              <w:t xml:space="preserve">, puis ils produisent individuellement une phrase avec le même verbe avec des mots déjà vus. </w:t>
            </w:r>
            <w:r w:rsidR="006F1723">
              <w:t>Ils écrivent cette phrase sur le cahier du jour, en utilisant leurs outils de référence (manuel, affichage….) Certaines phrases</w:t>
            </w:r>
            <w:r w:rsidR="00D92A97">
              <w:t xml:space="preserve"> sont lues collectivement. </w:t>
            </w:r>
          </w:p>
          <w:p w:rsidR="007B1828" w:rsidRDefault="007B1828" w:rsidP="007B1828">
            <w:pPr>
              <w:contextualSpacing/>
            </w:pPr>
          </w:p>
          <w:p w:rsidR="00D92A97" w:rsidRPr="003519E0" w:rsidRDefault="00D92A97" w:rsidP="007B1828">
            <w:pPr>
              <w:contextualSpacing/>
            </w:pPr>
          </w:p>
        </w:tc>
        <w:tc>
          <w:tcPr>
            <w:tcW w:w="930" w:type="pct"/>
          </w:tcPr>
          <w:p w:rsidR="001B1B6C" w:rsidRDefault="001B1B6C" w:rsidP="003F1F52"/>
        </w:tc>
      </w:tr>
      <w:tr w:rsidR="00D92A97" w:rsidTr="00D92A97">
        <w:tc>
          <w:tcPr>
            <w:tcW w:w="555" w:type="pct"/>
          </w:tcPr>
          <w:p w:rsidR="00D92A97" w:rsidRDefault="00D92A97">
            <w:r>
              <w:t>5</w:t>
            </w:r>
          </w:p>
          <w:p w:rsidR="00D92A97" w:rsidRDefault="00D92A97">
            <w:r>
              <w:t>(jour 3 avant la séance 1 de la séquence suivante)</w:t>
            </w:r>
          </w:p>
        </w:tc>
        <w:tc>
          <w:tcPr>
            <w:tcW w:w="1183" w:type="pct"/>
          </w:tcPr>
          <w:p w:rsidR="00D92A97" w:rsidRDefault="00D92A97"/>
        </w:tc>
        <w:tc>
          <w:tcPr>
            <w:tcW w:w="3262" w:type="pct"/>
            <w:gridSpan w:val="2"/>
          </w:tcPr>
          <w:p w:rsidR="00D92A97" w:rsidRPr="00D92A97" w:rsidRDefault="00D92A97" w:rsidP="00D92A97">
            <w:pPr>
              <w:rPr>
                <w:b/>
              </w:rPr>
            </w:pPr>
            <w:r>
              <w:rPr>
                <w:b/>
              </w:rPr>
              <w:t>1-</w:t>
            </w:r>
            <w:r w:rsidRPr="00D92A97">
              <w:rPr>
                <w:b/>
              </w:rPr>
              <w:t>Dictée de phrase</w:t>
            </w:r>
          </w:p>
          <w:p w:rsidR="00D92A97" w:rsidRDefault="00D92A97" w:rsidP="00D92A97">
            <w:r>
              <w:t xml:space="preserve">Choisie dans les phrases du support 3 ou dans les phrases de la production d’écrit de la veille. </w:t>
            </w:r>
          </w:p>
        </w:tc>
      </w:tr>
      <w:tr w:rsidR="001B1B6C" w:rsidTr="003E56D6">
        <w:tc>
          <w:tcPr>
            <w:tcW w:w="1738" w:type="pct"/>
            <w:gridSpan w:val="2"/>
          </w:tcPr>
          <w:p w:rsidR="001B1B6C" w:rsidRDefault="001B1B6C">
            <w:r>
              <w:t xml:space="preserve">Objectif opérationnel de la séquence : </w:t>
            </w:r>
          </w:p>
        </w:tc>
        <w:tc>
          <w:tcPr>
            <w:tcW w:w="3262" w:type="pct"/>
            <w:gridSpan w:val="2"/>
          </w:tcPr>
          <w:p w:rsidR="001B1B6C" w:rsidRDefault="003A04C5">
            <w:r>
              <w:t>Identifier des mots</w:t>
            </w:r>
          </w:p>
        </w:tc>
      </w:tr>
    </w:tbl>
    <w:p w:rsidR="00BC49A3" w:rsidRDefault="00BC49A3"/>
    <w:sectPr w:rsidR="00BC49A3" w:rsidSect="00521DE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9B" w:rsidRDefault="0040439B" w:rsidP="00796B82">
      <w:r>
        <w:separator/>
      </w:r>
    </w:p>
  </w:endnote>
  <w:endnote w:type="continuationSeparator" w:id="0">
    <w:p w:rsidR="0040439B" w:rsidRDefault="0040439B" w:rsidP="0079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A2" w:rsidRDefault="00CE1FA2" w:rsidP="00CE1FA2">
    <w:pPr>
      <w:pStyle w:val="Citationintense"/>
    </w:pPr>
    <w:r>
      <w:t>MF iti La ferté sous jouarre/Coulommiers/Chaumes en Brie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9B" w:rsidRDefault="0040439B" w:rsidP="00796B82">
      <w:r>
        <w:separator/>
      </w:r>
    </w:p>
  </w:footnote>
  <w:footnote w:type="continuationSeparator" w:id="0">
    <w:p w:rsidR="0040439B" w:rsidRDefault="0040439B" w:rsidP="0079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80" w:rsidRDefault="00FE6680" w:rsidP="00D063C3">
    <w:pPr>
      <w:pStyle w:val="Titre1"/>
    </w:pPr>
    <w:r>
      <w:t xml:space="preserve">Séquence  </w:t>
    </w:r>
    <w:r w:rsidR="00D063C3">
      <w:t>1</w:t>
    </w:r>
    <w:r>
      <w:t xml:space="preserve">   Période     </w:t>
    </w:r>
    <w:r w:rsidR="00D063C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41E"/>
    <w:multiLevelType w:val="hybridMultilevel"/>
    <w:tmpl w:val="70DE74E8"/>
    <w:lvl w:ilvl="0" w:tplc="CE367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53E8"/>
    <w:multiLevelType w:val="hybridMultilevel"/>
    <w:tmpl w:val="747E7A94"/>
    <w:lvl w:ilvl="0" w:tplc="621AE876">
      <w:start w:val="4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8"/>
    <w:rsid w:val="000216E5"/>
    <w:rsid w:val="000546CA"/>
    <w:rsid w:val="000B7BE4"/>
    <w:rsid w:val="001140C8"/>
    <w:rsid w:val="001238E2"/>
    <w:rsid w:val="001A564F"/>
    <w:rsid w:val="001B1B6C"/>
    <w:rsid w:val="00286EFF"/>
    <w:rsid w:val="003519E0"/>
    <w:rsid w:val="003964F9"/>
    <w:rsid w:val="003A04C5"/>
    <w:rsid w:val="003E56D6"/>
    <w:rsid w:val="003F1F52"/>
    <w:rsid w:val="0040439B"/>
    <w:rsid w:val="00521DE3"/>
    <w:rsid w:val="00527DFE"/>
    <w:rsid w:val="005C10A4"/>
    <w:rsid w:val="006262B1"/>
    <w:rsid w:val="00631E1A"/>
    <w:rsid w:val="00646780"/>
    <w:rsid w:val="006A7909"/>
    <w:rsid w:val="006D4FE3"/>
    <w:rsid w:val="006F1723"/>
    <w:rsid w:val="00766584"/>
    <w:rsid w:val="00796B82"/>
    <w:rsid w:val="007B1828"/>
    <w:rsid w:val="00886924"/>
    <w:rsid w:val="0094444A"/>
    <w:rsid w:val="009447FA"/>
    <w:rsid w:val="00967B11"/>
    <w:rsid w:val="00A01C67"/>
    <w:rsid w:val="00A43946"/>
    <w:rsid w:val="00A64424"/>
    <w:rsid w:val="00A901FD"/>
    <w:rsid w:val="00AD4C96"/>
    <w:rsid w:val="00BA2C70"/>
    <w:rsid w:val="00BC49A3"/>
    <w:rsid w:val="00BD36C8"/>
    <w:rsid w:val="00C145CB"/>
    <w:rsid w:val="00C717C8"/>
    <w:rsid w:val="00CD50CA"/>
    <w:rsid w:val="00CE1FA2"/>
    <w:rsid w:val="00D063C3"/>
    <w:rsid w:val="00D60B4E"/>
    <w:rsid w:val="00D92A97"/>
    <w:rsid w:val="00DE3CDA"/>
    <w:rsid w:val="00E324FD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3"/>
  </w:style>
  <w:style w:type="paragraph" w:styleId="Titre1">
    <w:name w:val="heading 1"/>
    <w:basedOn w:val="Normal"/>
    <w:next w:val="Normal"/>
    <w:link w:val="Titre1Car"/>
    <w:uiPriority w:val="9"/>
    <w:qFormat/>
    <w:rsid w:val="00D063C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63C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63C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63C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63C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63C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63C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3C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3C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6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B82"/>
  </w:style>
  <w:style w:type="paragraph" w:styleId="Pieddepage">
    <w:name w:val="footer"/>
    <w:basedOn w:val="Normal"/>
    <w:link w:val="PieddepageCar"/>
    <w:uiPriority w:val="99"/>
    <w:unhideWhenUsed/>
    <w:rsid w:val="00796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B82"/>
  </w:style>
  <w:style w:type="character" w:customStyle="1" w:styleId="Titre1Car">
    <w:name w:val="Titre 1 Car"/>
    <w:basedOn w:val="Policepardfaut"/>
    <w:link w:val="Titre1"/>
    <w:uiPriority w:val="9"/>
    <w:rsid w:val="00D063C3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63C3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63C3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63C3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63C3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63C3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63C3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63C3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63C3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63C3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63C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63C3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63C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63C3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D063C3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D063C3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63C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63C3"/>
  </w:style>
  <w:style w:type="paragraph" w:styleId="Paragraphedeliste">
    <w:name w:val="List Paragraph"/>
    <w:basedOn w:val="Normal"/>
    <w:uiPriority w:val="34"/>
    <w:qFormat/>
    <w:rsid w:val="00D063C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63C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63C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63C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63C3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63C3"/>
    <w:rPr>
      <w:i/>
      <w:iCs/>
    </w:rPr>
  </w:style>
  <w:style w:type="character" w:styleId="Emphaseintense">
    <w:name w:val="Intense Emphasis"/>
    <w:uiPriority w:val="21"/>
    <w:qFormat/>
    <w:rsid w:val="00D063C3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63C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D063C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D063C3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63C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3"/>
  </w:style>
  <w:style w:type="paragraph" w:styleId="Titre1">
    <w:name w:val="heading 1"/>
    <w:basedOn w:val="Normal"/>
    <w:next w:val="Normal"/>
    <w:link w:val="Titre1Car"/>
    <w:uiPriority w:val="9"/>
    <w:qFormat/>
    <w:rsid w:val="00D063C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63C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63C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63C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63C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63C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63C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3C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3C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6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B82"/>
  </w:style>
  <w:style w:type="paragraph" w:styleId="Pieddepage">
    <w:name w:val="footer"/>
    <w:basedOn w:val="Normal"/>
    <w:link w:val="PieddepageCar"/>
    <w:uiPriority w:val="99"/>
    <w:unhideWhenUsed/>
    <w:rsid w:val="00796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B82"/>
  </w:style>
  <w:style w:type="character" w:customStyle="1" w:styleId="Titre1Car">
    <w:name w:val="Titre 1 Car"/>
    <w:basedOn w:val="Policepardfaut"/>
    <w:link w:val="Titre1"/>
    <w:uiPriority w:val="9"/>
    <w:rsid w:val="00D063C3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63C3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63C3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63C3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63C3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63C3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63C3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63C3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63C3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63C3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63C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63C3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63C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63C3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D063C3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D063C3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63C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63C3"/>
  </w:style>
  <w:style w:type="paragraph" w:styleId="Paragraphedeliste">
    <w:name w:val="List Paragraph"/>
    <w:basedOn w:val="Normal"/>
    <w:uiPriority w:val="34"/>
    <w:qFormat/>
    <w:rsid w:val="00D063C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63C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63C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63C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63C3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63C3"/>
    <w:rPr>
      <w:i/>
      <w:iCs/>
    </w:rPr>
  </w:style>
  <w:style w:type="character" w:styleId="Emphaseintense">
    <w:name w:val="Intense Emphasis"/>
    <w:uiPriority w:val="21"/>
    <w:qFormat/>
    <w:rsid w:val="00D063C3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63C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D063C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D063C3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63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DSDEN77</cp:lastModifiedBy>
  <cp:revision>2</cp:revision>
  <dcterms:created xsi:type="dcterms:W3CDTF">2019-04-08T08:39:00Z</dcterms:created>
  <dcterms:modified xsi:type="dcterms:W3CDTF">2019-04-08T08:39:00Z</dcterms:modified>
</cp:coreProperties>
</file>